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43B" w:rsidRDefault="002D143B" w:rsidP="002D143B">
      <w:pPr>
        <w:pStyle w:val="BodyText"/>
        <w:spacing w:line="288" w:lineRule="auto"/>
        <w:jc w:val="center"/>
        <w:rPr>
          <w:rFonts w:asciiTheme="majorHAnsi" w:hAnsiTheme="majorHAnsi" w:cstheme="majorHAnsi"/>
          <w:b/>
          <w:bCs/>
          <w:sz w:val="40"/>
          <w:szCs w:val="40"/>
        </w:rPr>
      </w:pPr>
      <w:r w:rsidRPr="003C732F">
        <w:rPr>
          <w:rFonts w:asciiTheme="majorHAnsi" w:hAnsiTheme="majorHAnsi" w:cstheme="majorHAnsi"/>
          <w:b/>
          <w:bCs/>
          <w:sz w:val="40"/>
          <w:szCs w:val="40"/>
        </w:rPr>
        <w:t>BÀI 1. CẨU TRÚC CỦA CHẤT, SỰ CHUYỂN THỂ.</w:t>
      </w:r>
    </w:p>
    <w:p w:rsidR="0069032E" w:rsidRPr="003C732F" w:rsidRDefault="0069032E" w:rsidP="002D143B">
      <w:pPr>
        <w:pStyle w:val="BodyText"/>
        <w:spacing w:line="288" w:lineRule="auto"/>
        <w:jc w:val="center"/>
        <w:rPr>
          <w:rFonts w:asciiTheme="majorHAnsi" w:hAnsiTheme="majorHAnsi" w:cstheme="majorHAnsi"/>
          <w:b/>
          <w:bCs/>
          <w:sz w:val="40"/>
          <w:szCs w:val="40"/>
        </w:rPr>
      </w:pPr>
      <w:bookmarkStart w:id="0" w:name="_GoBack"/>
      <w:bookmarkEnd w:id="0"/>
    </w:p>
    <w:p w:rsidR="002D143B" w:rsidRPr="003C732F" w:rsidRDefault="003C732F" w:rsidP="002D143B">
      <w:pPr>
        <w:pStyle w:val="BodyText"/>
        <w:spacing w:line="288" w:lineRule="auto"/>
        <w:rPr>
          <w:rFonts w:asciiTheme="majorHAnsi" w:hAnsiTheme="majorHAnsi" w:cstheme="majorHAnsi"/>
          <w:b/>
          <w:bCs/>
        </w:rPr>
      </w:pPr>
      <w:r>
        <w:rPr>
          <w:rFonts w:asciiTheme="majorHAnsi" w:hAnsiTheme="majorHAnsi" w:cstheme="majorHAnsi"/>
          <w:b/>
          <w:bCs/>
          <w:lang w:val="en-US"/>
        </w:rPr>
        <w:t xml:space="preserve">A. </w:t>
      </w:r>
      <w:r>
        <w:rPr>
          <w:rFonts w:asciiTheme="majorHAnsi" w:hAnsiTheme="majorHAnsi" w:cstheme="majorHAnsi"/>
          <w:b/>
          <w:bCs/>
        </w:rPr>
        <w:t>TÓM TẮT LÝ THUYẾT</w:t>
      </w:r>
    </w:p>
    <w:p w:rsidR="002D143B" w:rsidRPr="003C732F" w:rsidRDefault="002D143B" w:rsidP="002D143B">
      <w:pPr>
        <w:pStyle w:val="BodyText"/>
        <w:spacing w:line="288" w:lineRule="auto"/>
        <w:rPr>
          <w:rFonts w:asciiTheme="majorHAnsi" w:hAnsiTheme="majorHAnsi" w:cstheme="majorHAnsi"/>
        </w:rPr>
      </w:pPr>
      <w:r w:rsidRPr="003C732F">
        <w:rPr>
          <w:rFonts w:asciiTheme="majorHAnsi" w:hAnsiTheme="majorHAnsi" w:cstheme="majorHAnsi"/>
          <w:b/>
          <w:bCs/>
          <w:lang w:val="en-US"/>
        </w:rPr>
        <w:t>I.  MÔ HÌNH ĐỘNG HỌC PHÂN TỬ VỀ CẤU TẠO CHẤT</w:t>
      </w:r>
    </w:p>
    <w:p w:rsidR="002D143B" w:rsidRPr="003C732F" w:rsidRDefault="002D143B" w:rsidP="009259C7">
      <w:pPr>
        <w:pStyle w:val="BodyText"/>
        <w:numPr>
          <w:ilvl w:val="0"/>
          <w:numId w:val="3"/>
        </w:numPr>
        <w:spacing w:line="288" w:lineRule="auto"/>
        <w:rPr>
          <w:rFonts w:asciiTheme="majorHAnsi" w:hAnsiTheme="majorHAnsi" w:cstheme="majorHAnsi"/>
        </w:rPr>
      </w:pPr>
      <w:r w:rsidRPr="003C732F">
        <w:rPr>
          <w:rFonts w:asciiTheme="majorHAnsi" w:hAnsiTheme="majorHAnsi" w:cstheme="majorHAnsi"/>
          <w:bCs/>
          <w:lang w:val="en-US"/>
        </w:rPr>
        <w:t>Các chất được cấu tạo từ các hạt riêng biệt là phân tử.</w:t>
      </w:r>
    </w:p>
    <w:p w:rsidR="002D143B" w:rsidRPr="003C732F" w:rsidRDefault="002D143B" w:rsidP="009259C7">
      <w:pPr>
        <w:pStyle w:val="BodyText"/>
        <w:numPr>
          <w:ilvl w:val="0"/>
          <w:numId w:val="3"/>
        </w:numPr>
        <w:spacing w:line="288" w:lineRule="auto"/>
        <w:rPr>
          <w:rFonts w:asciiTheme="majorHAnsi" w:hAnsiTheme="majorHAnsi" w:cstheme="majorHAnsi"/>
        </w:rPr>
      </w:pPr>
      <w:r w:rsidRPr="003C732F">
        <w:rPr>
          <w:rFonts w:asciiTheme="majorHAnsi" w:hAnsiTheme="majorHAnsi" w:cstheme="majorHAnsi"/>
          <w:bCs/>
          <w:lang w:val="en-US"/>
        </w:rPr>
        <w:t>Các phân tử chuyển động không ngừng. Nhiệt độ của vật càng cao thì tốc độ chuyển động của các phân tử cấu tạo nên vật càng lớn.</w:t>
      </w:r>
    </w:p>
    <w:p w:rsidR="002D143B" w:rsidRPr="003C732F" w:rsidRDefault="002D143B" w:rsidP="009259C7">
      <w:pPr>
        <w:pStyle w:val="BodyText"/>
        <w:numPr>
          <w:ilvl w:val="0"/>
          <w:numId w:val="3"/>
        </w:numPr>
        <w:spacing w:line="288" w:lineRule="auto"/>
        <w:rPr>
          <w:rFonts w:asciiTheme="majorHAnsi" w:hAnsiTheme="majorHAnsi" w:cstheme="majorHAnsi"/>
          <w:lang w:val="en-US"/>
        </w:rPr>
      </w:pPr>
      <w:r w:rsidRPr="003C732F">
        <w:rPr>
          <w:rFonts w:asciiTheme="majorHAnsi" w:hAnsiTheme="majorHAnsi" w:cstheme="majorHAnsi"/>
          <w:bCs/>
          <w:lang w:val="en-US"/>
        </w:rPr>
        <w:t>Giữa các phân tử có lực hút và đẩy gọi chung là lực liên kết phân tử.</w:t>
      </w:r>
    </w:p>
    <w:p w:rsidR="00C00410" w:rsidRPr="003C732F" w:rsidRDefault="002D143B">
      <w:pPr>
        <w:rPr>
          <w:rFonts w:asciiTheme="majorHAnsi" w:hAnsiTheme="majorHAnsi" w:cstheme="majorHAnsi"/>
          <w:b/>
          <w:bCs/>
          <w:sz w:val="26"/>
          <w:szCs w:val="26"/>
          <w:lang w:val="en-GB"/>
        </w:rPr>
      </w:pPr>
      <w:r w:rsidRPr="003C732F">
        <w:rPr>
          <w:rFonts w:asciiTheme="majorHAnsi" w:hAnsiTheme="majorHAnsi" w:cstheme="majorHAnsi"/>
          <w:b/>
          <w:bCs/>
          <w:sz w:val="26"/>
          <w:szCs w:val="26"/>
          <w:lang w:val="en-GB"/>
        </w:rPr>
        <w:t>II. CẤU TRÚC CỦA CHẤT RẮN, CHẤT LỎNG VÀ CHẤT KHÍ</w:t>
      </w:r>
    </w:p>
    <w:p w:rsidR="002D143B" w:rsidRPr="003C732F" w:rsidRDefault="002D143B" w:rsidP="002D143B">
      <w:pPr>
        <w:rPr>
          <w:rFonts w:asciiTheme="majorHAnsi" w:hAnsiTheme="majorHAnsi" w:cstheme="majorHAnsi"/>
          <w:sz w:val="26"/>
          <w:szCs w:val="26"/>
        </w:rPr>
      </w:pPr>
      <w:r w:rsidRPr="003C732F">
        <w:rPr>
          <w:rFonts w:asciiTheme="majorHAnsi" w:hAnsiTheme="majorHAnsi" w:cstheme="majorHAnsi"/>
          <w:sz w:val="26"/>
          <w:szCs w:val="26"/>
          <w:lang w:val="en-US"/>
        </w:rPr>
        <w:t>- Ở thể khí, các phân tử ở xa nhau. Lực tương tác giữa các phân tử rất yếu nên các phân tử chuyển động hoàn toàn hỗn loạn.</w:t>
      </w:r>
    </w:p>
    <w:p w:rsidR="002D143B" w:rsidRPr="003C732F" w:rsidRDefault="002D143B">
      <w:pPr>
        <w:rPr>
          <w:rFonts w:asciiTheme="majorHAnsi" w:hAnsiTheme="majorHAnsi" w:cstheme="majorHAnsi"/>
          <w:sz w:val="26"/>
          <w:szCs w:val="26"/>
        </w:rPr>
      </w:pPr>
      <w:r w:rsidRPr="003C732F">
        <w:rPr>
          <w:rFonts w:asciiTheme="majorHAnsi" w:hAnsiTheme="majorHAnsi" w:cstheme="majorHAnsi"/>
          <w:sz w:val="26"/>
          <w:szCs w:val="26"/>
          <w:lang w:val="en-US"/>
        </w:rPr>
        <w:t>- Ở thể rắn, các phân tử ở gần nhau. Lực tương tác giữa các phân tử chất rắn rất mạnh nên giữ được các phân tử này ở các vị trí xác định và làm cho chúng chỉ có thể dao động xung quanh các vị trí cân bằng xác định này.</w:t>
      </w:r>
    </w:p>
    <w:p w:rsidR="002D143B" w:rsidRPr="003C732F" w:rsidRDefault="002D143B" w:rsidP="002D143B">
      <w:pPr>
        <w:rPr>
          <w:rFonts w:asciiTheme="majorHAnsi" w:hAnsiTheme="majorHAnsi" w:cstheme="majorHAnsi"/>
          <w:sz w:val="26"/>
          <w:szCs w:val="26"/>
        </w:rPr>
      </w:pPr>
      <w:r w:rsidRPr="003C732F">
        <w:rPr>
          <w:rFonts w:asciiTheme="majorHAnsi" w:hAnsiTheme="majorHAnsi" w:cstheme="majorHAnsi"/>
          <w:sz w:val="26"/>
          <w:szCs w:val="26"/>
        </w:rPr>
        <w:t>- Ở thể lỏng được coi là trung gian giữa thể khí và thể rắn. Lực tương tác giữa các phân tử ở thể lỏng lớn hơn lực tương tác giữa các phân tử ở thể khí nên giữ được các phân tử không chuyển động phân tán ra xa nhau.</w:t>
      </w:r>
    </w:p>
    <w:p w:rsidR="002D143B" w:rsidRPr="003C732F" w:rsidRDefault="009259C7">
      <w:pPr>
        <w:rPr>
          <w:rFonts w:asciiTheme="majorHAnsi" w:hAnsiTheme="majorHAnsi" w:cstheme="majorHAnsi"/>
          <w:b/>
          <w:bCs/>
          <w:sz w:val="26"/>
          <w:szCs w:val="26"/>
          <w:lang w:val="en-US"/>
        </w:rPr>
      </w:pPr>
      <w:r w:rsidRPr="003C732F">
        <w:rPr>
          <w:rFonts w:asciiTheme="majorHAnsi" w:hAnsiTheme="majorHAnsi" w:cstheme="majorHAnsi"/>
          <w:b/>
          <w:bCs/>
          <w:sz w:val="26"/>
          <w:szCs w:val="26"/>
        </w:rPr>
        <w:drawing>
          <wp:anchor distT="0" distB="0" distL="114300" distR="114300" simplePos="0" relativeHeight="251658240" behindDoc="1" locked="0" layoutInCell="1" allowOverlap="1" wp14:anchorId="0C7B8CFD" wp14:editId="7ADC88F8">
            <wp:simplePos x="0" y="0"/>
            <wp:positionH relativeFrom="column">
              <wp:posOffset>4840605</wp:posOffset>
            </wp:positionH>
            <wp:positionV relativeFrom="paragraph">
              <wp:posOffset>198120</wp:posOffset>
            </wp:positionV>
            <wp:extent cx="1790700" cy="1635125"/>
            <wp:effectExtent l="0" t="0" r="0" b="3175"/>
            <wp:wrapTight wrapText="bothSides">
              <wp:wrapPolygon edited="0">
                <wp:start x="0" y="0"/>
                <wp:lineTo x="0" y="21390"/>
                <wp:lineTo x="21370" y="21390"/>
                <wp:lineTo x="21370" y="0"/>
                <wp:lineTo x="0" y="0"/>
              </wp:wrapPolygon>
            </wp:wrapTight>
            <wp:docPr id="4" name="Picture 3" descr="n212 zalo Nguyen T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n212 zalo Nguyen Thuan"/>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790700" cy="1635125"/>
                    </a:xfrm>
                    <a:prstGeom prst="rect">
                      <a:avLst/>
                    </a:prstGeom>
                  </pic:spPr>
                </pic:pic>
              </a:graphicData>
            </a:graphic>
          </wp:anchor>
        </w:drawing>
      </w:r>
      <w:r w:rsidRPr="003C732F">
        <w:rPr>
          <w:rFonts w:asciiTheme="majorHAnsi" w:hAnsiTheme="majorHAnsi" w:cstheme="majorHAnsi"/>
          <w:b/>
          <w:bCs/>
          <w:sz w:val="26"/>
          <w:szCs w:val="26"/>
          <w:lang w:val="en-US"/>
        </w:rPr>
        <w:t>III. SỰ CHUYỂN THỂ</w:t>
      </w:r>
    </w:p>
    <w:p w:rsidR="009259C7" w:rsidRPr="003C732F" w:rsidRDefault="009259C7" w:rsidP="003C732F">
      <w:pPr>
        <w:pStyle w:val="ListParagraph"/>
        <w:numPr>
          <w:ilvl w:val="0"/>
          <w:numId w:val="4"/>
        </w:numPr>
        <w:ind w:left="284" w:hanging="284"/>
        <w:rPr>
          <w:rFonts w:asciiTheme="majorHAnsi" w:hAnsiTheme="majorHAnsi" w:cstheme="majorHAnsi"/>
          <w:b/>
          <w:bCs/>
          <w:sz w:val="26"/>
          <w:szCs w:val="26"/>
          <w:lang w:val="en-GB"/>
        </w:rPr>
      </w:pPr>
      <w:r w:rsidRPr="003C732F">
        <w:rPr>
          <w:rFonts w:asciiTheme="majorHAnsi" w:hAnsiTheme="majorHAnsi" w:cstheme="majorHAnsi"/>
          <w:b/>
          <w:bCs/>
          <w:sz w:val="26"/>
          <w:szCs w:val="26"/>
          <w:lang w:val="en-GB"/>
        </w:rPr>
        <w:t>Sự chuyển thể</w:t>
      </w:r>
    </w:p>
    <w:p w:rsidR="009259C7" w:rsidRPr="003C732F" w:rsidRDefault="009259C7" w:rsidP="009259C7">
      <w:pPr>
        <w:pStyle w:val="ListParagraph"/>
        <w:rPr>
          <w:rFonts w:asciiTheme="majorHAnsi" w:hAnsiTheme="majorHAnsi" w:cstheme="majorHAnsi"/>
          <w:sz w:val="26"/>
          <w:szCs w:val="26"/>
        </w:rPr>
      </w:pPr>
      <w:r w:rsidRPr="003C732F">
        <w:rPr>
          <w:rFonts w:asciiTheme="majorHAnsi" w:hAnsiTheme="majorHAnsi" w:cstheme="majorHAnsi"/>
          <w:sz w:val="26"/>
          <w:szCs w:val="26"/>
          <w:lang w:val="en-GB"/>
        </w:rPr>
        <w:t xml:space="preserve">- Các chất có thể chuyển từ thể này sang thể khác. </w:t>
      </w:r>
    </w:p>
    <w:p w:rsidR="009259C7" w:rsidRPr="003C732F" w:rsidRDefault="009259C7" w:rsidP="009259C7">
      <w:pPr>
        <w:pStyle w:val="ListParagraph"/>
        <w:rPr>
          <w:rFonts w:asciiTheme="majorHAnsi" w:hAnsiTheme="majorHAnsi" w:cstheme="majorHAnsi"/>
          <w:sz w:val="26"/>
          <w:szCs w:val="26"/>
        </w:rPr>
      </w:pPr>
      <w:r w:rsidRPr="003C732F">
        <w:rPr>
          <w:rFonts w:asciiTheme="majorHAnsi" w:hAnsiTheme="majorHAnsi" w:cstheme="majorHAnsi"/>
          <w:sz w:val="26"/>
          <w:szCs w:val="26"/>
          <w:lang w:val="en-GB"/>
        </w:rPr>
        <w:t>- Đa số các chất ở thể rắn khi nóng lên có thể chuyển sang thể lỏng, rồi từ thể lỏng sang thể khí.</w:t>
      </w:r>
    </w:p>
    <w:p w:rsidR="009259C7" w:rsidRPr="003C732F" w:rsidRDefault="009259C7" w:rsidP="009259C7">
      <w:pPr>
        <w:pStyle w:val="ListParagraph"/>
        <w:rPr>
          <w:rFonts w:asciiTheme="majorHAnsi" w:hAnsiTheme="majorHAnsi" w:cstheme="majorHAnsi"/>
          <w:sz w:val="26"/>
          <w:szCs w:val="26"/>
        </w:rPr>
      </w:pPr>
      <w:r w:rsidRPr="003C732F">
        <w:rPr>
          <w:rFonts w:asciiTheme="majorHAnsi" w:hAnsiTheme="majorHAnsi" w:cstheme="majorHAnsi"/>
          <w:sz w:val="26"/>
          <w:szCs w:val="26"/>
          <w:lang w:val="en-GB"/>
        </w:rPr>
        <w:t>- Ng</w:t>
      </w:r>
      <w:r w:rsidRPr="003C732F">
        <w:rPr>
          <w:rFonts w:asciiTheme="majorHAnsi" w:hAnsiTheme="majorHAnsi" w:cstheme="majorHAnsi"/>
          <w:sz w:val="26"/>
          <w:szCs w:val="26"/>
        </w:rPr>
        <w:t>ư</w:t>
      </w:r>
      <w:r w:rsidRPr="003C732F">
        <w:rPr>
          <w:rFonts w:asciiTheme="majorHAnsi" w:hAnsiTheme="majorHAnsi" w:cstheme="majorHAnsi"/>
          <w:sz w:val="26"/>
          <w:szCs w:val="26"/>
          <w:lang w:val="en-US"/>
        </w:rPr>
        <w:t>ợ</w:t>
      </w:r>
      <w:r w:rsidRPr="003C732F">
        <w:rPr>
          <w:rFonts w:asciiTheme="majorHAnsi" w:hAnsiTheme="majorHAnsi" w:cstheme="majorHAnsi"/>
          <w:sz w:val="26"/>
          <w:szCs w:val="26"/>
          <w:lang w:val="en-GB"/>
        </w:rPr>
        <w:t xml:space="preserve">c lại, đa số chất khí khi lạnh đi có thể chuyển sang thể lỏng, rồi từ thể lỏng sang thể rắn </w:t>
      </w:r>
    </w:p>
    <w:p w:rsidR="009259C7" w:rsidRPr="003C732F" w:rsidRDefault="009259C7" w:rsidP="009259C7">
      <w:pPr>
        <w:pStyle w:val="ListParagraph"/>
        <w:rPr>
          <w:rFonts w:asciiTheme="majorHAnsi" w:hAnsiTheme="majorHAnsi" w:cstheme="majorHAnsi"/>
          <w:sz w:val="26"/>
          <w:szCs w:val="26"/>
        </w:rPr>
      </w:pPr>
      <w:r w:rsidRPr="003C732F">
        <w:rPr>
          <w:rFonts w:asciiTheme="majorHAnsi" w:hAnsiTheme="majorHAnsi" w:cstheme="majorHAnsi"/>
          <w:sz w:val="26"/>
          <w:szCs w:val="26"/>
          <w:lang w:val="en-GB"/>
        </w:rPr>
        <w:t>- Một số chất có thể chuyển trực tiếp từ thể rắn sang thể khí và ngược lại.</w:t>
      </w:r>
    </w:p>
    <w:p w:rsidR="009259C7" w:rsidRPr="003C732F" w:rsidRDefault="009259C7" w:rsidP="003C732F">
      <w:pPr>
        <w:spacing w:line="276" w:lineRule="auto"/>
        <w:jc w:val="both"/>
        <w:rPr>
          <w:rFonts w:asciiTheme="majorHAnsi" w:hAnsiTheme="majorHAnsi" w:cstheme="majorHAnsi"/>
          <w:b/>
          <w:bCs/>
          <w:color w:val="000000" w:themeColor="text1"/>
          <w:sz w:val="26"/>
          <w:szCs w:val="26"/>
        </w:rPr>
      </w:pPr>
      <w:r w:rsidRPr="003C732F">
        <w:rPr>
          <w:rFonts w:asciiTheme="majorHAnsi" w:hAnsiTheme="majorHAnsi" w:cstheme="majorHAnsi"/>
          <w:b/>
          <w:bCs/>
          <w:color w:val="000000" w:themeColor="text1"/>
          <w:sz w:val="26"/>
          <w:szCs w:val="26"/>
        </w:rPr>
        <w:t>2</w:t>
      </w:r>
      <w:r w:rsidRPr="003C732F">
        <w:rPr>
          <w:rFonts w:asciiTheme="majorHAnsi" w:hAnsiTheme="majorHAnsi" w:cstheme="majorHAnsi"/>
          <w:b/>
          <w:bCs/>
          <w:color w:val="000000" w:themeColor="text1"/>
          <w:sz w:val="26"/>
          <w:szCs w:val="26"/>
        </w:rPr>
        <w:t>. Dùng mô hình động học phân tử giải thích sự chuyển thể.</w:t>
      </w:r>
    </w:p>
    <w:p w:rsidR="009259C7" w:rsidRPr="003C732F" w:rsidRDefault="009259C7" w:rsidP="009259C7">
      <w:pPr>
        <w:rPr>
          <w:rFonts w:asciiTheme="majorHAnsi" w:hAnsiTheme="majorHAnsi" w:cstheme="majorHAnsi"/>
          <w:color w:val="000000" w:themeColor="text1"/>
          <w:sz w:val="26"/>
          <w:szCs w:val="26"/>
        </w:rPr>
      </w:pPr>
      <w:r w:rsidRPr="003C732F">
        <w:rPr>
          <w:rFonts w:asciiTheme="majorHAnsi" w:hAnsiTheme="majorHAnsi" w:cstheme="majorHAnsi"/>
          <w:color w:val="000000" w:themeColor="text1"/>
          <w:sz w:val="26"/>
          <w:szCs w:val="26"/>
        </w:rPr>
        <w:t>Sự hoá hơi có thể xảy ra dưới hai hình thức là bay hơi và sôi.</w:t>
      </w:r>
    </w:p>
    <w:p w:rsidR="009259C7" w:rsidRPr="003C732F" w:rsidRDefault="009259C7" w:rsidP="009259C7">
      <w:pPr>
        <w:rPr>
          <w:rFonts w:asciiTheme="majorHAnsi" w:hAnsiTheme="majorHAnsi" w:cstheme="majorHAnsi"/>
          <w:color w:val="000000" w:themeColor="text1"/>
          <w:sz w:val="26"/>
          <w:szCs w:val="26"/>
        </w:rPr>
      </w:pPr>
      <w:r w:rsidRPr="003C732F">
        <w:rPr>
          <w:rFonts w:asciiTheme="majorHAnsi" w:hAnsiTheme="majorHAnsi" w:cstheme="majorHAnsi"/>
          <w:b/>
          <w:bCs/>
          <w:i/>
          <w:iCs/>
          <w:color w:val="000000" w:themeColor="text1"/>
          <w:sz w:val="26"/>
          <w:szCs w:val="26"/>
        </w:rPr>
        <w:t>+ Sự bay hơi:</w:t>
      </w:r>
      <w:r w:rsidRPr="003C732F">
        <w:rPr>
          <w:rFonts w:asciiTheme="majorHAnsi" w:hAnsiTheme="majorHAnsi" w:cstheme="majorHAnsi"/>
          <w:color w:val="000000" w:themeColor="text1"/>
          <w:sz w:val="26"/>
          <w:szCs w:val="26"/>
        </w:rPr>
        <w:t xml:space="preserve"> là sự hoá hơi xảy ra ở mặt thoáng của chất lỏng.</w:t>
      </w:r>
    </w:p>
    <w:p w:rsidR="003C732F" w:rsidRPr="003C732F" w:rsidRDefault="003C732F" w:rsidP="003C732F">
      <w:pPr>
        <w:spacing w:line="276" w:lineRule="auto"/>
        <w:jc w:val="both"/>
        <w:rPr>
          <w:rFonts w:asciiTheme="majorHAnsi" w:hAnsiTheme="majorHAnsi" w:cstheme="majorHAnsi"/>
          <w:i/>
          <w:iCs/>
          <w:color w:val="000000" w:themeColor="text1"/>
          <w:sz w:val="26"/>
          <w:szCs w:val="26"/>
        </w:rPr>
      </w:pPr>
      <w:r w:rsidRPr="003C732F">
        <w:rPr>
          <w:rFonts w:asciiTheme="majorHAnsi" w:hAnsiTheme="majorHAnsi" w:cstheme="majorHAnsi"/>
          <w:b/>
          <w:bCs/>
          <w:i/>
          <w:iCs/>
          <w:color w:val="000000" w:themeColor="text1"/>
          <w:sz w:val="26"/>
          <w:szCs w:val="26"/>
        </w:rPr>
        <w:t>+ Sự sôi:</w:t>
      </w:r>
      <w:r w:rsidRPr="003C732F">
        <w:rPr>
          <w:rFonts w:asciiTheme="majorHAnsi" w:hAnsiTheme="majorHAnsi" w:cstheme="majorHAnsi"/>
          <w:color w:val="000000" w:themeColor="text1"/>
          <w:sz w:val="26"/>
          <w:szCs w:val="26"/>
        </w:rPr>
        <w:t xml:space="preserve"> Nếu tiếp tục được đun, số phân tử chất lỏng nhận được năng lượng để bứt ra khỏi khối chất lỏng tăng dần, lớn gấp nhiều lần số phân tử khí (hơi) ngưng tụ, chất lỏng hoá hơi, chuyển dần thành chất khí. Trong quá trình đó, nhiệt độ chất lỏng tăng dần và nếu nhận đủ nhiệt lượng, chất lỏng sẽ sôi. Khi chất lỏng sôi, sự hoá hơi của chất lỏng xảy ra ở cả trong lòng và bề mặt chất lỏng.</w:t>
      </w:r>
    </w:p>
    <w:p w:rsidR="003C732F" w:rsidRDefault="003C732F" w:rsidP="009259C7">
      <w:pPr>
        <w:rPr>
          <w:rFonts w:asciiTheme="majorHAnsi" w:hAnsiTheme="majorHAnsi" w:cstheme="majorHAnsi"/>
          <w:b/>
          <w:sz w:val="26"/>
          <w:szCs w:val="26"/>
        </w:rPr>
      </w:pPr>
      <w:r w:rsidRPr="003C732F">
        <w:rPr>
          <w:rFonts w:asciiTheme="majorHAnsi" w:hAnsiTheme="majorHAnsi" w:cstheme="majorHAnsi"/>
          <w:b/>
          <w:sz w:val="26"/>
          <w:szCs w:val="26"/>
        </w:rPr>
        <w:t>B. BÀI TẬP</w:t>
      </w:r>
    </w:p>
    <w:p w:rsidR="003C732F" w:rsidRDefault="003C732F" w:rsidP="003C732F">
      <w:pPr>
        <w:pStyle w:val="Tablecaption0"/>
      </w:pPr>
      <w:r>
        <w:t>•</w:t>
      </w:r>
      <w:r>
        <w:t>Phần I: Trắc nghiệm khách quan nhiều lựa chọn (6 câu)</w:t>
      </w:r>
    </w:p>
    <w:p w:rsidR="003C732F" w:rsidRDefault="003C732F" w:rsidP="003C732F">
      <w:pPr>
        <w:spacing w:after="59" w:line="1" w:lineRule="exact"/>
      </w:pPr>
    </w:p>
    <w:p w:rsidR="003C732F" w:rsidRDefault="003C732F" w:rsidP="003C732F">
      <w:pPr>
        <w:pStyle w:val="BodyText"/>
        <w:numPr>
          <w:ilvl w:val="0"/>
          <w:numId w:val="6"/>
        </w:numPr>
        <w:tabs>
          <w:tab w:val="left" w:pos="1482"/>
        </w:tabs>
        <w:spacing w:after="60" w:line="240" w:lineRule="auto"/>
        <w:ind w:left="1120"/>
      </w:pPr>
      <w:bookmarkStart w:id="1" w:name="bookmark41"/>
      <w:bookmarkEnd w:id="1"/>
      <w:r>
        <w:t>Câu nào sau đây đúng về cấu trúc của chất rắn?</w:t>
      </w:r>
    </w:p>
    <w:p w:rsidR="003C732F" w:rsidRDefault="003C732F" w:rsidP="003C732F">
      <w:pPr>
        <w:pStyle w:val="BodyText"/>
        <w:numPr>
          <w:ilvl w:val="0"/>
          <w:numId w:val="5"/>
        </w:numPr>
        <w:tabs>
          <w:tab w:val="left" w:pos="2255"/>
        </w:tabs>
        <w:spacing w:after="60" w:line="240" w:lineRule="auto"/>
        <w:ind w:left="1880"/>
      </w:pPr>
      <w:bookmarkStart w:id="2" w:name="bookmark42"/>
      <w:bookmarkEnd w:id="2"/>
      <w:r>
        <w:t>A. Các phân tử sắp xếp ngẫu nhiên.</w:t>
      </w:r>
    </w:p>
    <w:p w:rsidR="003C732F" w:rsidRDefault="003C732F" w:rsidP="003C732F">
      <w:pPr>
        <w:pStyle w:val="BodyText"/>
        <w:numPr>
          <w:ilvl w:val="0"/>
          <w:numId w:val="5"/>
        </w:numPr>
        <w:tabs>
          <w:tab w:val="left" w:pos="2255"/>
        </w:tabs>
        <w:spacing w:after="60" w:line="240" w:lineRule="auto"/>
        <w:ind w:left="1880"/>
      </w:pPr>
      <w:bookmarkStart w:id="3" w:name="bookmark43"/>
      <w:bookmarkEnd w:id="3"/>
      <w:r>
        <w:t>B. Các phân tứ sắp xếp có trật tự.</w:t>
      </w:r>
    </w:p>
    <w:p w:rsidR="003C732F" w:rsidRDefault="003C732F" w:rsidP="003C732F">
      <w:pPr>
        <w:pStyle w:val="BodyText"/>
        <w:numPr>
          <w:ilvl w:val="0"/>
          <w:numId w:val="5"/>
        </w:numPr>
        <w:tabs>
          <w:tab w:val="left" w:pos="2255"/>
        </w:tabs>
        <w:spacing w:after="60" w:line="240" w:lineRule="auto"/>
        <w:ind w:left="1880"/>
      </w:pPr>
      <w:bookmarkStart w:id="4" w:name="bookmark44"/>
      <w:bookmarkEnd w:id="4"/>
      <w:r>
        <w:t>C</w:t>
      </w:r>
      <w:r>
        <w:t>. Các phân tứ không chuyến động.</w:t>
      </w:r>
    </w:p>
    <w:p w:rsidR="003C732F" w:rsidRDefault="003C732F" w:rsidP="003C732F">
      <w:pPr>
        <w:pStyle w:val="BodyText"/>
        <w:numPr>
          <w:ilvl w:val="0"/>
          <w:numId w:val="5"/>
        </w:numPr>
        <w:tabs>
          <w:tab w:val="left" w:pos="2255"/>
        </w:tabs>
        <w:spacing w:after="60" w:line="240" w:lineRule="auto"/>
        <w:ind w:left="1880"/>
      </w:pPr>
      <w:bookmarkStart w:id="5" w:name="bookmark45"/>
      <w:bookmarkEnd w:id="5"/>
      <w:r>
        <w:t>D. Các phân tử có khoáng cách xa nhau.</w:t>
      </w:r>
    </w:p>
    <w:p w:rsidR="003C732F" w:rsidRDefault="003C732F" w:rsidP="003C732F">
      <w:pPr>
        <w:pStyle w:val="BodyText"/>
        <w:spacing w:after="60" w:line="240" w:lineRule="auto"/>
        <w:ind w:left="1500"/>
      </w:pPr>
      <w:r>
        <w:rPr>
          <w:b/>
          <w:bCs/>
        </w:rPr>
        <w:lastRenderedPageBreak/>
        <w:t>Đáp án: B</w:t>
      </w:r>
    </w:p>
    <w:p w:rsidR="003C732F" w:rsidRDefault="003C732F" w:rsidP="003C732F">
      <w:pPr>
        <w:pStyle w:val="BodyText"/>
        <w:numPr>
          <w:ilvl w:val="0"/>
          <w:numId w:val="6"/>
        </w:numPr>
        <w:tabs>
          <w:tab w:val="left" w:pos="1493"/>
        </w:tabs>
        <w:spacing w:after="60" w:line="240" w:lineRule="auto"/>
        <w:ind w:left="1120"/>
      </w:pPr>
      <w:bookmarkStart w:id="6" w:name="bookmark46"/>
      <w:bookmarkEnd w:id="6"/>
      <w:r>
        <w:t>Chất lỏng có đặc điểm gì?</w:t>
      </w:r>
    </w:p>
    <w:p w:rsidR="003C732F" w:rsidRDefault="003C732F" w:rsidP="003C732F">
      <w:pPr>
        <w:pStyle w:val="BodyText"/>
        <w:numPr>
          <w:ilvl w:val="0"/>
          <w:numId w:val="5"/>
        </w:numPr>
        <w:tabs>
          <w:tab w:val="left" w:pos="2255"/>
        </w:tabs>
        <w:spacing w:after="60" w:line="240" w:lineRule="auto"/>
        <w:ind w:left="1880"/>
      </w:pPr>
      <w:bookmarkStart w:id="7" w:name="bookmark47"/>
      <w:bookmarkEnd w:id="7"/>
      <w:r>
        <w:t>A. Có hình dạng cố định.</w:t>
      </w:r>
    </w:p>
    <w:p w:rsidR="003C732F" w:rsidRDefault="003C732F" w:rsidP="003C732F">
      <w:pPr>
        <w:pStyle w:val="BodyText"/>
        <w:numPr>
          <w:ilvl w:val="0"/>
          <w:numId w:val="5"/>
        </w:numPr>
        <w:tabs>
          <w:tab w:val="left" w:pos="2255"/>
        </w:tabs>
        <w:spacing w:after="60" w:line="240" w:lineRule="auto"/>
        <w:ind w:left="1880"/>
      </w:pPr>
      <w:bookmarkStart w:id="8" w:name="bookmark48"/>
      <w:bookmarkEnd w:id="8"/>
      <w:r>
        <w:t>B. Không có thổ tích riêng.</w:t>
      </w:r>
    </w:p>
    <w:p w:rsidR="003C732F" w:rsidRDefault="003C732F" w:rsidP="003C732F">
      <w:pPr>
        <w:pStyle w:val="BodyText"/>
        <w:numPr>
          <w:ilvl w:val="0"/>
          <w:numId w:val="5"/>
        </w:numPr>
        <w:tabs>
          <w:tab w:val="left" w:pos="2255"/>
        </w:tabs>
        <w:spacing w:after="60" w:line="240" w:lineRule="auto"/>
        <w:ind w:left="1880"/>
      </w:pPr>
      <w:bookmarkStart w:id="9" w:name="bookmark49"/>
      <w:bookmarkEnd w:id="9"/>
      <w:r>
        <w:t>C</w:t>
      </w:r>
      <w:r>
        <w:t>. Có thể tích riêng nhưng không có hình dạng cố định.</w:t>
      </w:r>
    </w:p>
    <w:p w:rsidR="003C732F" w:rsidRDefault="003C732F" w:rsidP="003C732F">
      <w:pPr>
        <w:pStyle w:val="BodyText"/>
        <w:numPr>
          <w:ilvl w:val="0"/>
          <w:numId w:val="5"/>
        </w:numPr>
        <w:tabs>
          <w:tab w:val="left" w:pos="2255"/>
        </w:tabs>
        <w:spacing w:after="60" w:line="240" w:lineRule="auto"/>
        <w:ind w:left="1880"/>
      </w:pPr>
      <w:bookmarkStart w:id="10" w:name="bookmark50"/>
      <w:bookmarkEnd w:id="10"/>
      <w:r>
        <w:t>D. Không có thể tích và hình dạng riêng.</w:t>
      </w:r>
    </w:p>
    <w:p w:rsidR="003C732F" w:rsidRDefault="003C732F" w:rsidP="003C732F">
      <w:pPr>
        <w:pStyle w:val="BodyText"/>
        <w:spacing w:after="60" w:line="240" w:lineRule="auto"/>
        <w:ind w:left="1500"/>
      </w:pPr>
      <w:r>
        <w:rPr>
          <w:b/>
          <w:bCs/>
        </w:rPr>
        <w:t xml:space="preserve">Đáp án: </w:t>
      </w:r>
      <w:r>
        <w:t>c</w:t>
      </w:r>
    </w:p>
    <w:p w:rsidR="003C732F" w:rsidRDefault="003C732F" w:rsidP="003C732F">
      <w:pPr>
        <w:pStyle w:val="BodyText"/>
        <w:numPr>
          <w:ilvl w:val="0"/>
          <w:numId w:val="6"/>
        </w:numPr>
        <w:tabs>
          <w:tab w:val="left" w:pos="1493"/>
        </w:tabs>
        <w:spacing w:after="60" w:line="240" w:lineRule="auto"/>
        <w:ind w:left="1120"/>
      </w:pPr>
      <w:bookmarkStart w:id="11" w:name="bookmark51"/>
      <w:bookmarkEnd w:id="11"/>
      <w:r>
        <w:t>Trong quá trình sôi, nhiệt độ của chất long:</w:t>
      </w:r>
    </w:p>
    <w:p w:rsidR="003C732F" w:rsidRDefault="003C732F" w:rsidP="003C732F">
      <w:pPr>
        <w:pStyle w:val="BodyText"/>
        <w:numPr>
          <w:ilvl w:val="0"/>
          <w:numId w:val="5"/>
        </w:numPr>
        <w:tabs>
          <w:tab w:val="left" w:pos="1873"/>
        </w:tabs>
        <w:spacing w:line="300" w:lineRule="auto"/>
        <w:ind w:left="1500"/>
      </w:pPr>
      <w:bookmarkStart w:id="12" w:name="bookmark52"/>
      <w:bookmarkEnd w:id="12"/>
      <w:r>
        <w:t>A. Tăng.</w:t>
      </w:r>
    </w:p>
    <w:p w:rsidR="003C732F" w:rsidRDefault="003C732F" w:rsidP="003C732F">
      <w:pPr>
        <w:pStyle w:val="BodyText"/>
        <w:numPr>
          <w:ilvl w:val="0"/>
          <w:numId w:val="5"/>
        </w:numPr>
        <w:tabs>
          <w:tab w:val="left" w:pos="1873"/>
        </w:tabs>
        <w:spacing w:line="300" w:lineRule="auto"/>
        <w:ind w:left="1500"/>
      </w:pPr>
      <w:r>
        <w:t>B. Giảm.</w:t>
      </w:r>
    </w:p>
    <w:p w:rsidR="003C732F" w:rsidRDefault="003C732F" w:rsidP="003C732F">
      <w:pPr>
        <w:pStyle w:val="BodyText"/>
        <w:numPr>
          <w:ilvl w:val="0"/>
          <w:numId w:val="5"/>
        </w:numPr>
        <w:tabs>
          <w:tab w:val="left" w:pos="1873"/>
        </w:tabs>
        <w:spacing w:line="300" w:lineRule="auto"/>
        <w:ind w:left="1500"/>
      </w:pPr>
      <w:bookmarkStart w:id="13" w:name="bookmark53"/>
      <w:bookmarkEnd w:id="13"/>
      <w:r>
        <w:t>C</w:t>
      </w:r>
      <w:r>
        <w:t>. Không đổi.</w:t>
      </w:r>
    </w:p>
    <w:p w:rsidR="003C732F" w:rsidRDefault="003C732F" w:rsidP="003C732F">
      <w:pPr>
        <w:pStyle w:val="BodyText"/>
        <w:numPr>
          <w:ilvl w:val="0"/>
          <w:numId w:val="5"/>
        </w:numPr>
        <w:tabs>
          <w:tab w:val="left" w:pos="1873"/>
        </w:tabs>
        <w:spacing w:line="300" w:lineRule="auto"/>
        <w:ind w:left="1500"/>
      </w:pPr>
      <w:bookmarkStart w:id="14" w:name="bookmark54"/>
      <w:bookmarkEnd w:id="14"/>
      <w:r>
        <w:t>D. Thay đối không đều.</w:t>
      </w:r>
    </w:p>
    <w:p w:rsidR="003C732F" w:rsidRDefault="003C732F" w:rsidP="003C732F">
      <w:pPr>
        <w:pStyle w:val="BodyText"/>
        <w:spacing w:line="300" w:lineRule="auto"/>
        <w:ind w:left="1120"/>
      </w:pPr>
      <w:r>
        <w:rPr>
          <w:b/>
          <w:bCs/>
        </w:rPr>
        <w:t xml:space="preserve">Đáp án: </w:t>
      </w:r>
      <w:r>
        <w:t>c</w:t>
      </w:r>
    </w:p>
    <w:p w:rsidR="003C732F" w:rsidRDefault="003C732F" w:rsidP="003C732F">
      <w:pPr>
        <w:pStyle w:val="BodyText"/>
        <w:numPr>
          <w:ilvl w:val="0"/>
          <w:numId w:val="6"/>
        </w:numPr>
        <w:tabs>
          <w:tab w:val="left" w:pos="1124"/>
        </w:tabs>
        <w:spacing w:line="300" w:lineRule="auto"/>
        <w:ind w:firstLine="740"/>
        <w:jc w:val="both"/>
      </w:pPr>
      <w:bookmarkStart w:id="15" w:name="bookmark55"/>
      <w:bookmarkEnd w:id="15"/>
      <w:r>
        <w:t>Chất khí có đặc điểm gì?</w:t>
      </w:r>
    </w:p>
    <w:p w:rsidR="003C732F" w:rsidRDefault="003C732F" w:rsidP="003C732F">
      <w:pPr>
        <w:pStyle w:val="BodyText"/>
        <w:numPr>
          <w:ilvl w:val="0"/>
          <w:numId w:val="5"/>
        </w:numPr>
        <w:tabs>
          <w:tab w:val="left" w:pos="1873"/>
        </w:tabs>
        <w:spacing w:line="300" w:lineRule="auto"/>
        <w:ind w:left="1500"/>
      </w:pPr>
      <w:bookmarkStart w:id="16" w:name="bookmark56"/>
      <w:bookmarkEnd w:id="16"/>
      <w:r>
        <w:t>A. Có thế tích và hình dạng riêng.</w:t>
      </w:r>
    </w:p>
    <w:p w:rsidR="003C732F" w:rsidRDefault="003C732F" w:rsidP="003C732F">
      <w:pPr>
        <w:pStyle w:val="BodyText"/>
        <w:numPr>
          <w:ilvl w:val="0"/>
          <w:numId w:val="5"/>
        </w:numPr>
        <w:tabs>
          <w:tab w:val="left" w:pos="1873"/>
        </w:tabs>
        <w:spacing w:line="300" w:lineRule="auto"/>
        <w:ind w:left="1500"/>
      </w:pPr>
      <w:bookmarkStart w:id="17" w:name="bookmark57"/>
      <w:bookmarkEnd w:id="17"/>
      <w:r>
        <w:t>B. Có thể nén được.</w:t>
      </w:r>
    </w:p>
    <w:p w:rsidR="003C732F" w:rsidRDefault="003C732F" w:rsidP="003C732F">
      <w:pPr>
        <w:pStyle w:val="BodyText"/>
        <w:numPr>
          <w:ilvl w:val="0"/>
          <w:numId w:val="5"/>
        </w:numPr>
        <w:tabs>
          <w:tab w:val="left" w:pos="1873"/>
        </w:tabs>
        <w:spacing w:line="300" w:lineRule="auto"/>
        <w:ind w:left="1500"/>
      </w:pPr>
      <w:bookmarkStart w:id="18" w:name="bookmark58"/>
      <w:bookmarkEnd w:id="18"/>
      <w:r>
        <w:t>C</w:t>
      </w:r>
      <w:r>
        <w:t xml:space="preserve">. Không chiếm toàn bộ </w:t>
      </w:r>
      <w:r w:rsidR="0069032E">
        <w:t>thể</w:t>
      </w:r>
      <w:r>
        <w:t xml:space="preserve"> tích bình chứa.</w:t>
      </w:r>
    </w:p>
    <w:p w:rsidR="003C732F" w:rsidRDefault="003C732F" w:rsidP="003C732F">
      <w:pPr>
        <w:pStyle w:val="BodyText"/>
        <w:numPr>
          <w:ilvl w:val="0"/>
          <w:numId w:val="5"/>
        </w:numPr>
        <w:tabs>
          <w:tab w:val="left" w:pos="1873"/>
        </w:tabs>
        <w:spacing w:line="300" w:lineRule="auto"/>
        <w:ind w:left="1500"/>
      </w:pPr>
      <w:bookmarkStart w:id="19" w:name="bookmark59"/>
      <w:bookmarkEnd w:id="19"/>
      <w:r>
        <w:t>D. Các phân tứ sắp xếp có trật tự.</w:t>
      </w:r>
    </w:p>
    <w:p w:rsidR="003C732F" w:rsidRDefault="003C732F" w:rsidP="003C732F">
      <w:pPr>
        <w:pStyle w:val="BodyText"/>
        <w:spacing w:line="300" w:lineRule="auto"/>
        <w:ind w:left="1120"/>
      </w:pPr>
      <w:r>
        <w:rPr>
          <w:b/>
          <w:bCs/>
        </w:rPr>
        <w:t>Đáp án: B</w:t>
      </w:r>
    </w:p>
    <w:p w:rsidR="003C732F" w:rsidRDefault="003C732F" w:rsidP="003C732F">
      <w:pPr>
        <w:pStyle w:val="BodyText"/>
        <w:numPr>
          <w:ilvl w:val="0"/>
          <w:numId w:val="6"/>
        </w:numPr>
        <w:tabs>
          <w:tab w:val="left" w:pos="1124"/>
        </w:tabs>
        <w:spacing w:line="300" w:lineRule="auto"/>
        <w:ind w:firstLine="740"/>
      </w:pPr>
      <w:bookmarkStart w:id="20" w:name="bookmark60"/>
      <w:bookmarkEnd w:id="20"/>
      <w:r>
        <w:t>Lực liên kết giữa các phân tứ trong chất rắn:</w:t>
      </w:r>
    </w:p>
    <w:p w:rsidR="003C732F" w:rsidRDefault="003C732F" w:rsidP="003C732F">
      <w:pPr>
        <w:pStyle w:val="BodyText"/>
        <w:numPr>
          <w:ilvl w:val="0"/>
          <w:numId w:val="5"/>
        </w:numPr>
        <w:tabs>
          <w:tab w:val="left" w:pos="1873"/>
        </w:tabs>
        <w:spacing w:line="300" w:lineRule="auto"/>
        <w:ind w:left="1500"/>
      </w:pPr>
      <w:bookmarkStart w:id="21" w:name="bookmark61"/>
      <w:bookmarkEnd w:id="21"/>
      <w:r>
        <w:t xml:space="preserve">A. </w:t>
      </w:r>
      <w:r>
        <w:t>Yế</w:t>
      </w:r>
      <w:r>
        <w:t xml:space="preserve">u hơn trong chất </w:t>
      </w:r>
      <w:r w:rsidR="0069032E">
        <w:t>lỏng</w:t>
      </w:r>
      <w:r>
        <w:t>.</w:t>
      </w:r>
    </w:p>
    <w:p w:rsidR="003C732F" w:rsidRDefault="003C732F" w:rsidP="003C732F">
      <w:pPr>
        <w:pStyle w:val="BodyText"/>
        <w:numPr>
          <w:ilvl w:val="0"/>
          <w:numId w:val="5"/>
        </w:numPr>
        <w:tabs>
          <w:tab w:val="left" w:pos="1873"/>
        </w:tabs>
        <w:spacing w:line="300" w:lineRule="auto"/>
        <w:ind w:left="1500"/>
      </w:pPr>
      <w:bookmarkStart w:id="22" w:name="bookmark62"/>
      <w:bookmarkEnd w:id="22"/>
      <w:r>
        <w:t xml:space="preserve">B. </w:t>
      </w:r>
      <w:r w:rsidR="0069032E">
        <w:t>Yế</w:t>
      </w:r>
      <w:r>
        <w:t>u hơn trong chất khí.</w:t>
      </w:r>
    </w:p>
    <w:p w:rsidR="003C732F" w:rsidRDefault="0069032E" w:rsidP="003C732F">
      <w:pPr>
        <w:pStyle w:val="BodyText"/>
        <w:numPr>
          <w:ilvl w:val="0"/>
          <w:numId w:val="5"/>
        </w:numPr>
        <w:tabs>
          <w:tab w:val="left" w:pos="1873"/>
        </w:tabs>
        <w:spacing w:line="300" w:lineRule="auto"/>
        <w:ind w:left="1500"/>
      </w:pPr>
      <w:bookmarkStart w:id="23" w:name="bookmark63"/>
      <w:bookmarkEnd w:id="23"/>
      <w:r>
        <w:t>C</w:t>
      </w:r>
      <w:r w:rsidR="003C732F">
        <w:t>. Mạnh nhất trong ba thể.</w:t>
      </w:r>
    </w:p>
    <w:p w:rsidR="003C732F" w:rsidRDefault="003C732F" w:rsidP="003C732F">
      <w:pPr>
        <w:pStyle w:val="BodyText"/>
        <w:numPr>
          <w:ilvl w:val="0"/>
          <w:numId w:val="5"/>
        </w:numPr>
        <w:tabs>
          <w:tab w:val="left" w:pos="1873"/>
        </w:tabs>
        <w:spacing w:line="300" w:lineRule="auto"/>
        <w:ind w:left="1500"/>
      </w:pPr>
      <w:bookmarkStart w:id="24" w:name="bookmark64"/>
      <w:bookmarkEnd w:id="24"/>
      <w:r>
        <w:t>D. Không có lực liên kết.</w:t>
      </w:r>
    </w:p>
    <w:p w:rsidR="003C732F" w:rsidRDefault="003C732F" w:rsidP="003C732F">
      <w:pPr>
        <w:pStyle w:val="BodyText"/>
        <w:spacing w:line="300" w:lineRule="auto"/>
        <w:ind w:left="1120"/>
      </w:pPr>
      <w:r>
        <w:rPr>
          <w:b/>
          <w:bCs/>
        </w:rPr>
        <w:t xml:space="preserve">Đáp án: </w:t>
      </w:r>
      <w:r>
        <w:t>c</w:t>
      </w:r>
    </w:p>
    <w:p w:rsidR="003C732F" w:rsidRDefault="003C732F" w:rsidP="003C732F">
      <w:pPr>
        <w:pStyle w:val="BodyText"/>
        <w:numPr>
          <w:ilvl w:val="0"/>
          <w:numId w:val="6"/>
        </w:numPr>
        <w:tabs>
          <w:tab w:val="left" w:pos="1124"/>
        </w:tabs>
        <w:spacing w:line="300" w:lineRule="auto"/>
        <w:ind w:firstLine="740"/>
      </w:pPr>
      <w:bookmarkStart w:id="25" w:name="bookmark65"/>
      <w:bookmarkEnd w:id="25"/>
      <w:r>
        <w:t>Quá trình nào sau đây là sự chuyển thể từ rắn sang lỏng?</w:t>
      </w:r>
    </w:p>
    <w:p w:rsidR="003C732F" w:rsidRDefault="003C732F" w:rsidP="003C732F">
      <w:pPr>
        <w:pStyle w:val="BodyText"/>
        <w:numPr>
          <w:ilvl w:val="0"/>
          <w:numId w:val="5"/>
        </w:numPr>
        <w:tabs>
          <w:tab w:val="left" w:pos="1873"/>
        </w:tabs>
        <w:spacing w:line="300" w:lineRule="auto"/>
        <w:ind w:left="1500"/>
      </w:pPr>
      <w:bookmarkStart w:id="26" w:name="bookmark66"/>
      <w:bookmarkEnd w:id="26"/>
      <w:r>
        <w:t>A. Bay hơi.</w:t>
      </w:r>
    </w:p>
    <w:p w:rsidR="003C732F" w:rsidRDefault="003C732F" w:rsidP="003C732F">
      <w:pPr>
        <w:pStyle w:val="BodyText"/>
        <w:numPr>
          <w:ilvl w:val="0"/>
          <w:numId w:val="5"/>
        </w:numPr>
        <w:tabs>
          <w:tab w:val="left" w:pos="1873"/>
        </w:tabs>
        <w:spacing w:line="300" w:lineRule="auto"/>
        <w:ind w:left="1500"/>
      </w:pPr>
      <w:bookmarkStart w:id="27" w:name="bookmark67"/>
      <w:bookmarkEnd w:id="27"/>
      <w:r>
        <w:t>B. Ngưng tụ.</w:t>
      </w:r>
    </w:p>
    <w:p w:rsidR="003C732F" w:rsidRDefault="0069032E" w:rsidP="003C732F">
      <w:pPr>
        <w:pStyle w:val="BodyText"/>
        <w:numPr>
          <w:ilvl w:val="0"/>
          <w:numId w:val="5"/>
        </w:numPr>
        <w:tabs>
          <w:tab w:val="left" w:pos="1873"/>
        </w:tabs>
        <w:spacing w:line="300" w:lineRule="auto"/>
        <w:ind w:left="1500"/>
      </w:pPr>
      <w:bookmarkStart w:id="28" w:name="bookmark68"/>
      <w:bookmarkEnd w:id="28"/>
      <w:r>
        <w:t>C</w:t>
      </w:r>
      <w:r w:rsidR="003C732F">
        <w:t>. Nóng cháy.</w:t>
      </w:r>
    </w:p>
    <w:p w:rsidR="003C732F" w:rsidRDefault="003C732F" w:rsidP="003C732F">
      <w:pPr>
        <w:pStyle w:val="BodyText"/>
        <w:numPr>
          <w:ilvl w:val="0"/>
          <w:numId w:val="5"/>
        </w:numPr>
        <w:tabs>
          <w:tab w:val="left" w:pos="1873"/>
        </w:tabs>
        <w:spacing w:line="300" w:lineRule="auto"/>
        <w:ind w:left="1500"/>
      </w:pPr>
      <w:bookmarkStart w:id="29" w:name="bookmark69"/>
      <w:bookmarkEnd w:id="29"/>
      <w:r>
        <w:t>D. Đông đặc.</w:t>
      </w:r>
    </w:p>
    <w:p w:rsidR="003C732F" w:rsidRDefault="003C732F" w:rsidP="003C732F">
      <w:pPr>
        <w:pStyle w:val="BodyText"/>
        <w:spacing w:line="300" w:lineRule="auto"/>
        <w:ind w:left="1120"/>
      </w:pPr>
      <w:r>
        <w:rPr>
          <w:b/>
          <w:bCs/>
        </w:rPr>
        <w:t xml:space="preserve">Đáp án: </w:t>
      </w:r>
      <w:r>
        <w:t>c</w:t>
      </w:r>
    </w:p>
    <w:p w:rsidR="003C732F" w:rsidRDefault="003C732F" w:rsidP="003C732F">
      <w:pPr>
        <w:pStyle w:val="BodyText"/>
        <w:tabs>
          <w:tab w:val="left" w:pos="391"/>
        </w:tabs>
        <w:spacing w:line="300" w:lineRule="auto"/>
      </w:pPr>
      <w:bookmarkStart w:id="30" w:name="bookmark70"/>
      <w:bookmarkEnd w:id="30"/>
      <w:r>
        <w:rPr>
          <w:b/>
          <w:bCs/>
        </w:rPr>
        <w:t>Phần II:</w:t>
      </w:r>
    </w:p>
    <w:p w:rsidR="003C732F" w:rsidRDefault="003C732F" w:rsidP="003C732F">
      <w:pPr>
        <w:pStyle w:val="BodyText"/>
        <w:numPr>
          <w:ilvl w:val="0"/>
          <w:numId w:val="7"/>
        </w:numPr>
        <w:tabs>
          <w:tab w:val="left" w:pos="1109"/>
        </w:tabs>
        <w:spacing w:line="300" w:lineRule="auto"/>
        <w:ind w:firstLine="740"/>
      </w:pPr>
      <w:bookmarkStart w:id="31" w:name="bookmark71"/>
      <w:bookmarkEnd w:id="31"/>
      <w:r>
        <w:t>Chất khí không có hình dạng và thế tích riêng. (Đúng/Sai)</w:t>
      </w:r>
    </w:p>
    <w:p w:rsidR="003C732F" w:rsidRDefault="003C732F" w:rsidP="003C732F">
      <w:pPr>
        <w:pStyle w:val="BodyText"/>
        <w:spacing w:line="300" w:lineRule="auto"/>
        <w:ind w:left="1120"/>
      </w:pPr>
      <w:r>
        <w:rPr>
          <w:b/>
          <w:bCs/>
        </w:rPr>
        <w:t xml:space="preserve">Đáp án: </w:t>
      </w:r>
      <w:r>
        <w:t>Đúng</w:t>
      </w:r>
    </w:p>
    <w:p w:rsidR="003C732F" w:rsidRDefault="003C732F" w:rsidP="003C732F">
      <w:pPr>
        <w:pStyle w:val="BodyText"/>
        <w:numPr>
          <w:ilvl w:val="0"/>
          <w:numId w:val="7"/>
        </w:numPr>
        <w:tabs>
          <w:tab w:val="left" w:pos="1113"/>
        </w:tabs>
        <w:spacing w:line="300" w:lineRule="auto"/>
        <w:ind w:left="1120" w:hanging="380"/>
      </w:pPr>
      <w:bookmarkStart w:id="32" w:name="bookmark72"/>
      <w:bookmarkEnd w:id="32"/>
      <w:r>
        <w:t xml:space="preserve">Trong quá trình bay hơi, các phân tử chất lòng chuyến động chậm dần. (Đúng/Sai) </w:t>
      </w:r>
      <w:r>
        <w:rPr>
          <w:b/>
          <w:bCs/>
        </w:rPr>
        <w:t xml:space="preserve">Đáp án: </w:t>
      </w:r>
      <w:r>
        <w:t>Sai</w:t>
      </w:r>
    </w:p>
    <w:p w:rsidR="003C732F" w:rsidRDefault="003C732F" w:rsidP="003C732F">
      <w:pPr>
        <w:pStyle w:val="BodyText"/>
        <w:numPr>
          <w:ilvl w:val="0"/>
          <w:numId w:val="7"/>
        </w:numPr>
        <w:tabs>
          <w:tab w:val="left" w:pos="1113"/>
        </w:tabs>
        <w:spacing w:line="300" w:lineRule="auto"/>
        <w:ind w:firstLine="740"/>
      </w:pPr>
      <w:bookmarkStart w:id="33" w:name="bookmark73"/>
      <w:bookmarkEnd w:id="33"/>
      <w:r>
        <w:t>Chất rắn có lực liên kết phân tử yếu hơn chất lỏng. (Đúng/Sai)</w:t>
      </w:r>
    </w:p>
    <w:p w:rsidR="003C732F" w:rsidRDefault="003C732F" w:rsidP="003C732F">
      <w:pPr>
        <w:pStyle w:val="BodyText"/>
        <w:spacing w:line="300" w:lineRule="auto"/>
        <w:ind w:left="1120"/>
      </w:pPr>
      <w:r>
        <w:rPr>
          <w:b/>
          <w:bCs/>
        </w:rPr>
        <w:t xml:space="preserve">Đáp án: </w:t>
      </w:r>
      <w:r>
        <w:t>Sai</w:t>
      </w:r>
    </w:p>
    <w:p w:rsidR="003C732F" w:rsidRDefault="003C732F" w:rsidP="003C732F">
      <w:pPr>
        <w:pStyle w:val="BodyText"/>
        <w:numPr>
          <w:ilvl w:val="0"/>
          <w:numId w:val="7"/>
        </w:numPr>
        <w:tabs>
          <w:tab w:val="left" w:pos="1124"/>
        </w:tabs>
        <w:spacing w:line="300" w:lineRule="auto"/>
        <w:ind w:firstLine="740"/>
      </w:pPr>
      <w:bookmarkStart w:id="34" w:name="bookmark74"/>
      <w:bookmarkEnd w:id="34"/>
      <w:r>
        <w:t>Nhiệt độ của chất rắn kết tinh không thay đổi trong suốt quá trình nóng chảy.</w:t>
      </w:r>
    </w:p>
    <w:p w:rsidR="003C732F" w:rsidRDefault="003C732F" w:rsidP="003C732F">
      <w:pPr>
        <w:pStyle w:val="BodyText"/>
        <w:spacing w:line="300" w:lineRule="auto"/>
        <w:ind w:left="1120"/>
      </w:pPr>
      <w:r>
        <w:t>(Đúng/Sai)</w:t>
      </w:r>
    </w:p>
    <w:p w:rsidR="003C732F" w:rsidRDefault="003C732F" w:rsidP="003C732F">
      <w:pPr>
        <w:pStyle w:val="BodyText"/>
        <w:spacing w:line="300" w:lineRule="auto"/>
        <w:ind w:left="1120"/>
      </w:pPr>
      <w:r>
        <w:rPr>
          <w:b/>
          <w:bCs/>
        </w:rPr>
        <w:t xml:space="preserve">Đáp án: </w:t>
      </w:r>
      <w:r>
        <w:t>Đúng</w:t>
      </w:r>
    </w:p>
    <w:p w:rsidR="003C732F" w:rsidRDefault="003C732F" w:rsidP="003C732F">
      <w:pPr>
        <w:pStyle w:val="BodyText"/>
        <w:tabs>
          <w:tab w:val="left" w:pos="391"/>
        </w:tabs>
        <w:spacing w:line="300" w:lineRule="auto"/>
      </w:pPr>
      <w:bookmarkStart w:id="35" w:name="bookmark75"/>
      <w:bookmarkEnd w:id="35"/>
      <w:r>
        <w:rPr>
          <w:b/>
          <w:bCs/>
        </w:rPr>
        <w:t>Phần III:</w:t>
      </w:r>
    </w:p>
    <w:p w:rsidR="003C732F" w:rsidRDefault="003C732F" w:rsidP="003C732F">
      <w:pPr>
        <w:pStyle w:val="BodyText"/>
      </w:pPr>
      <w:bookmarkStart w:id="36" w:name="bookmark76"/>
      <w:bookmarkEnd w:id="36"/>
      <w:r>
        <w:rPr>
          <w:b/>
          <w:bCs/>
          <w:color w:val="120CD7"/>
        </w:rPr>
        <w:lastRenderedPageBreak/>
        <w:t xml:space="preserve">Câu 1: </w:t>
      </w:r>
      <w:r>
        <w:t>Mô tá sự chuyên động cua các</w:t>
      </w:r>
      <w:r>
        <w:t xml:space="preserve"> phân tứ trong chất rắn, chất lỏ</w:t>
      </w:r>
      <w:r>
        <w:t>ng và chất khí.</w:t>
      </w:r>
    </w:p>
    <w:p w:rsidR="003C732F" w:rsidRDefault="003C732F" w:rsidP="003C732F">
      <w:pPr>
        <w:pStyle w:val="BodyText"/>
        <w:numPr>
          <w:ilvl w:val="0"/>
          <w:numId w:val="5"/>
        </w:numPr>
        <w:ind w:firstLine="740"/>
      </w:pPr>
      <w:r>
        <w:rPr>
          <w:b/>
          <w:bCs/>
        </w:rPr>
        <w:t>Đáp án:</w:t>
      </w:r>
    </w:p>
    <w:p w:rsidR="003C732F" w:rsidRDefault="003C732F" w:rsidP="003C732F">
      <w:pPr>
        <w:pStyle w:val="BodyText"/>
        <w:numPr>
          <w:ilvl w:val="0"/>
          <w:numId w:val="5"/>
        </w:numPr>
        <w:ind w:left="1480"/>
      </w:pPr>
      <w:r>
        <w:t xml:space="preserve">Chất rắn: Các phân tư dao động quanh vị trí cân bằng cố định, sắp xếp có trật tự. Chất </w:t>
      </w:r>
      <w:r>
        <w:t>lỏ</w:t>
      </w:r>
      <w:r>
        <w:t>ng: Các phân tử chuyến động linh hoạt hơn, không có vị trí cân bằng cố định, sắp xếp lộn xộn.</w:t>
      </w:r>
    </w:p>
    <w:p w:rsidR="003C732F" w:rsidRDefault="003C732F" w:rsidP="003C732F">
      <w:pPr>
        <w:pStyle w:val="BodyText"/>
        <w:numPr>
          <w:ilvl w:val="0"/>
          <w:numId w:val="5"/>
        </w:numPr>
        <w:ind w:left="1480"/>
      </w:pPr>
      <w:r>
        <w:t>Chất khí: Các phân tử chuyên động tự do, khoảng cách lớn, không có trật tự nhất định.</w:t>
      </w:r>
    </w:p>
    <w:p w:rsidR="003C732F" w:rsidRDefault="003C732F" w:rsidP="003C732F">
      <w:pPr>
        <w:pStyle w:val="BodyText"/>
      </w:pPr>
      <w:r>
        <w:rPr>
          <w:b/>
          <w:bCs/>
          <w:color w:val="120CD7"/>
        </w:rPr>
        <w:t xml:space="preserve">Câu 2: </w:t>
      </w:r>
      <w:r>
        <w:t>Giải thích tại sao tốc độ chuyền động của các phân tử tăng lên khi nhiệt độ tăng.</w:t>
      </w:r>
    </w:p>
    <w:p w:rsidR="003C732F" w:rsidRDefault="003C732F" w:rsidP="003C732F">
      <w:pPr>
        <w:pStyle w:val="BodyText"/>
        <w:numPr>
          <w:ilvl w:val="0"/>
          <w:numId w:val="5"/>
        </w:numPr>
        <w:ind w:left="740"/>
      </w:pPr>
      <w:r>
        <w:rPr>
          <w:b/>
          <w:bCs/>
        </w:rPr>
        <w:t xml:space="preserve">Đáp án: </w:t>
      </w:r>
      <w:r>
        <w:t>Khi nhiệt độ tăng, năng lượng nhiệt truyền vào làm tăng động năng của các phân tứ, khiến chúng chuyến động nhanh hơn.</w:t>
      </w:r>
    </w:p>
    <w:p w:rsidR="003C732F" w:rsidRDefault="003C732F" w:rsidP="003C732F">
      <w:pPr>
        <w:pStyle w:val="BodyText"/>
      </w:pPr>
      <w:r>
        <w:rPr>
          <w:b/>
          <w:bCs/>
          <w:color w:val="120CD7"/>
        </w:rPr>
        <w:t xml:space="preserve">Câu 3: </w:t>
      </w:r>
      <w:r>
        <w:t>So sánh cấu trúc phân tử cùa chất rắn và chất lỏng.</w:t>
      </w:r>
    </w:p>
    <w:p w:rsidR="003C732F" w:rsidRDefault="003C732F" w:rsidP="003C732F">
      <w:pPr>
        <w:pStyle w:val="BodyText"/>
        <w:numPr>
          <w:ilvl w:val="0"/>
          <w:numId w:val="5"/>
        </w:numPr>
        <w:ind w:firstLine="740"/>
      </w:pPr>
      <w:r>
        <w:rPr>
          <w:b/>
          <w:bCs/>
        </w:rPr>
        <w:t>Đáp án:</w:t>
      </w:r>
    </w:p>
    <w:p w:rsidR="003C732F" w:rsidRDefault="003C732F" w:rsidP="003C732F">
      <w:pPr>
        <w:pStyle w:val="BodyText"/>
        <w:numPr>
          <w:ilvl w:val="0"/>
          <w:numId w:val="5"/>
        </w:numPr>
        <w:ind w:left="1480"/>
      </w:pPr>
      <w:r>
        <w:t>Chất rắn: Phân tử sắp xếp có trật tự, lực liên kết mạnh.</w:t>
      </w:r>
    </w:p>
    <w:p w:rsidR="003C732F" w:rsidRDefault="003C732F" w:rsidP="003C732F">
      <w:pPr>
        <w:pStyle w:val="BodyText"/>
        <w:numPr>
          <w:ilvl w:val="0"/>
          <w:numId w:val="5"/>
        </w:numPr>
        <w:ind w:left="1480"/>
      </w:pPr>
      <w:r>
        <w:t>Chất lỏng: Phân tứ sắp xếp không có trật tự cố định, lực liên kết yếu hơn chất rắn.</w:t>
      </w:r>
    </w:p>
    <w:p w:rsidR="003C732F" w:rsidRPr="003C732F" w:rsidRDefault="003C732F" w:rsidP="003C732F">
      <w:pPr>
        <w:pStyle w:val="BodyText"/>
        <w:tabs>
          <w:tab w:val="left" w:pos="1109"/>
        </w:tabs>
        <w:spacing w:line="300" w:lineRule="auto"/>
        <w:ind w:left="740"/>
        <w:rPr>
          <w:rFonts w:asciiTheme="majorHAnsi" w:hAnsiTheme="majorHAnsi" w:cstheme="majorHAnsi"/>
          <w:b/>
        </w:rPr>
      </w:pPr>
    </w:p>
    <w:sectPr w:rsidR="003C732F" w:rsidRPr="003C732F" w:rsidSect="002D143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14C"/>
    <w:multiLevelType w:val="multilevel"/>
    <w:tmpl w:val="826AB4A2"/>
    <w:lvl w:ilvl="0">
      <w:start w:val="1"/>
      <w:numFmt w:val="decimal"/>
      <w:lvlText w:val="Câu %1:"/>
      <w:lvlJc w:val="center"/>
      <w:rPr>
        <w:rFonts w:ascii="Times New Roman" w:hAnsi="Times New Roman" w:hint="default"/>
        <w:b/>
        <w:bCs w:val="0"/>
        <w:i w:val="0"/>
        <w:iCs w:val="0"/>
        <w:smallCaps w:val="0"/>
        <w:strike w:val="0"/>
        <w:color w:val="000000"/>
        <w:spacing w:val="0"/>
        <w:w w:val="100"/>
        <w:position w:val="0"/>
        <w:sz w:val="24"/>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740FF"/>
    <w:multiLevelType w:val="hybridMultilevel"/>
    <w:tmpl w:val="79CCF0C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ADE7D12"/>
    <w:multiLevelType w:val="hybridMultilevel"/>
    <w:tmpl w:val="BC0246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B1D581D"/>
    <w:multiLevelType w:val="multilevel"/>
    <w:tmpl w:val="166815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10057C"/>
    <w:multiLevelType w:val="hybridMultilevel"/>
    <w:tmpl w:val="5254ED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17B355E"/>
    <w:multiLevelType w:val="hybridMultilevel"/>
    <w:tmpl w:val="50508C24"/>
    <w:lvl w:ilvl="0" w:tplc="DD9680A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88B22F8"/>
    <w:multiLevelType w:val="multilevel"/>
    <w:tmpl w:val="785CE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FB5471"/>
    <w:multiLevelType w:val="multilevel"/>
    <w:tmpl w:val="7434860A"/>
    <w:lvl w:ilvl="0">
      <w:start w:val="1"/>
      <w:numFmt w:val="decimal"/>
      <w:lvlText w:val="Câu %1:"/>
      <w:lvlJc w:val="center"/>
      <w:rPr>
        <w:rFonts w:ascii="Times New Roman" w:hAnsi="Times New Roman" w:hint="default"/>
        <w:b/>
        <w:bCs w:val="0"/>
        <w:i w:val="0"/>
        <w:iCs w:val="0"/>
        <w:smallCaps w:val="0"/>
        <w:strike w:val="0"/>
        <w:color w:val="000000"/>
        <w:spacing w:val="0"/>
        <w:w w:val="100"/>
        <w:position w:val="0"/>
        <w:sz w:val="24"/>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870AB2"/>
    <w:multiLevelType w:val="hybridMultilevel"/>
    <w:tmpl w:val="E7BA74F8"/>
    <w:lvl w:ilvl="0" w:tplc="042A0001">
      <w:start w:val="1"/>
      <w:numFmt w:val="bullet"/>
      <w:lvlText w:val=""/>
      <w:lvlJc w:val="left"/>
      <w:pPr>
        <w:ind w:left="2220" w:hanging="360"/>
      </w:pPr>
      <w:rPr>
        <w:rFonts w:ascii="Symbol" w:hAnsi="Symbol" w:hint="default"/>
      </w:rPr>
    </w:lvl>
    <w:lvl w:ilvl="1" w:tplc="042A0003" w:tentative="1">
      <w:start w:val="1"/>
      <w:numFmt w:val="bullet"/>
      <w:lvlText w:val="o"/>
      <w:lvlJc w:val="left"/>
      <w:pPr>
        <w:ind w:left="2940" w:hanging="360"/>
      </w:pPr>
      <w:rPr>
        <w:rFonts w:ascii="Courier New" w:hAnsi="Courier New" w:cs="Courier New" w:hint="default"/>
      </w:rPr>
    </w:lvl>
    <w:lvl w:ilvl="2" w:tplc="042A0005" w:tentative="1">
      <w:start w:val="1"/>
      <w:numFmt w:val="bullet"/>
      <w:lvlText w:val=""/>
      <w:lvlJc w:val="left"/>
      <w:pPr>
        <w:ind w:left="3660" w:hanging="360"/>
      </w:pPr>
      <w:rPr>
        <w:rFonts w:ascii="Wingdings" w:hAnsi="Wingdings" w:hint="default"/>
      </w:rPr>
    </w:lvl>
    <w:lvl w:ilvl="3" w:tplc="042A0001" w:tentative="1">
      <w:start w:val="1"/>
      <w:numFmt w:val="bullet"/>
      <w:lvlText w:val=""/>
      <w:lvlJc w:val="left"/>
      <w:pPr>
        <w:ind w:left="4380" w:hanging="360"/>
      </w:pPr>
      <w:rPr>
        <w:rFonts w:ascii="Symbol" w:hAnsi="Symbol" w:hint="default"/>
      </w:rPr>
    </w:lvl>
    <w:lvl w:ilvl="4" w:tplc="042A0003" w:tentative="1">
      <w:start w:val="1"/>
      <w:numFmt w:val="bullet"/>
      <w:lvlText w:val="o"/>
      <w:lvlJc w:val="left"/>
      <w:pPr>
        <w:ind w:left="5100" w:hanging="360"/>
      </w:pPr>
      <w:rPr>
        <w:rFonts w:ascii="Courier New" w:hAnsi="Courier New" w:cs="Courier New" w:hint="default"/>
      </w:rPr>
    </w:lvl>
    <w:lvl w:ilvl="5" w:tplc="042A0005" w:tentative="1">
      <w:start w:val="1"/>
      <w:numFmt w:val="bullet"/>
      <w:lvlText w:val=""/>
      <w:lvlJc w:val="left"/>
      <w:pPr>
        <w:ind w:left="5820" w:hanging="360"/>
      </w:pPr>
      <w:rPr>
        <w:rFonts w:ascii="Wingdings" w:hAnsi="Wingdings" w:hint="default"/>
      </w:rPr>
    </w:lvl>
    <w:lvl w:ilvl="6" w:tplc="042A0001" w:tentative="1">
      <w:start w:val="1"/>
      <w:numFmt w:val="bullet"/>
      <w:lvlText w:val=""/>
      <w:lvlJc w:val="left"/>
      <w:pPr>
        <w:ind w:left="6540" w:hanging="360"/>
      </w:pPr>
      <w:rPr>
        <w:rFonts w:ascii="Symbol" w:hAnsi="Symbol" w:hint="default"/>
      </w:rPr>
    </w:lvl>
    <w:lvl w:ilvl="7" w:tplc="042A0003" w:tentative="1">
      <w:start w:val="1"/>
      <w:numFmt w:val="bullet"/>
      <w:lvlText w:val="o"/>
      <w:lvlJc w:val="left"/>
      <w:pPr>
        <w:ind w:left="7260" w:hanging="360"/>
      </w:pPr>
      <w:rPr>
        <w:rFonts w:ascii="Courier New" w:hAnsi="Courier New" w:cs="Courier New" w:hint="default"/>
      </w:rPr>
    </w:lvl>
    <w:lvl w:ilvl="8" w:tplc="042A0005" w:tentative="1">
      <w:start w:val="1"/>
      <w:numFmt w:val="bullet"/>
      <w:lvlText w:val=""/>
      <w:lvlJc w:val="left"/>
      <w:pPr>
        <w:ind w:left="79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3B"/>
    <w:rsid w:val="002D143B"/>
    <w:rsid w:val="003C732F"/>
    <w:rsid w:val="0069032E"/>
    <w:rsid w:val="009259C7"/>
    <w:rsid w:val="00C004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3213"/>
  <w15:chartTrackingRefBased/>
  <w15:docId w15:val="{71AA003A-CB7B-4AE0-AF8E-B8E6BE2F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D143B"/>
    <w:rPr>
      <w:rFonts w:ascii="Times New Roman" w:eastAsia="Times New Roman" w:hAnsi="Times New Roman" w:cs="Times New Roman"/>
      <w:sz w:val="26"/>
      <w:szCs w:val="26"/>
    </w:rPr>
  </w:style>
  <w:style w:type="paragraph" w:styleId="BodyText">
    <w:name w:val="Body Text"/>
    <w:basedOn w:val="Normal"/>
    <w:link w:val="BodyTextChar"/>
    <w:qFormat/>
    <w:rsid w:val="002D143B"/>
    <w:pPr>
      <w:widowControl w:val="0"/>
      <w:spacing w:after="0" w:line="290"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2D143B"/>
  </w:style>
  <w:style w:type="paragraph" w:styleId="ListParagraph">
    <w:name w:val="List Paragraph"/>
    <w:basedOn w:val="Normal"/>
    <w:uiPriority w:val="34"/>
    <w:qFormat/>
    <w:rsid w:val="009259C7"/>
    <w:pPr>
      <w:ind w:left="720"/>
      <w:contextualSpacing/>
    </w:pPr>
  </w:style>
  <w:style w:type="character" w:customStyle="1" w:styleId="Tablecaption">
    <w:name w:val="Table caption_"/>
    <w:basedOn w:val="DefaultParagraphFont"/>
    <w:link w:val="Tablecaption0"/>
    <w:rsid w:val="003C732F"/>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C732F"/>
    <w:pPr>
      <w:widowControl w:val="0"/>
      <w:spacing w:after="0" w:line="240" w:lineRule="auto"/>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2076">
      <w:bodyDiv w:val="1"/>
      <w:marLeft w:val="0"/>
      <w:marRight w:val="0"/>
      <w:marTop w:val="0"/>
      <w:marBottom w:val="0"/>
      <w:divBdr>
        <w:top w:val="none" w:sz="0" w:space="0" w:color="auto"/>
        <w:left w:val="none" w:sz="0" w:space="0" w:color="auto"/>
        <w:bottom w:val="none" w:sz="0" w:space="0" w:color="auto"/>
        <w:right w:val="none" w:sz="0" w:space="0" w:color="auto"/>
      </w:divBdr>
    </w:div>
    <w:div w:id="67701159">
      <w:bodyDiv w:val="1"/>
      <w:marLeft w:val="0"/>
      <w:marRight w:val="0"/>
      <w:marTop w:val="0"/>
      <w:marBottom w:val="0"/>
      <w:divBdr>
        <w:top w:val="none" w:sz="0" w:space="0" w:color="auto"/>
        <w:left w:val="none" w:sz="0" w:space="0" w:color="auto"/>
        <w:bottom w:val="none" w:sz="0" w:space="0" w:color="auto"/>
        <w:right w:val="none" w:sz="0" w:space="0" w:color="auto"/>
      </w:divBdr>
    </w:div>
    <w:div w:id="577907194">
      <w:bodyDiv w:val="1"/>
      <w:marLeft w:val="0"/>
      <w:marRight w:val="0"/>
      <w:marTop w:val="0"/>
      <w:marBottom w:val="0"/>
      <w:divBdr>
        <w:top w:val="none" w:sz="0" w:space="0" w:color="auto"/>
        <w:left w:val="none" w:sz="0" w:space="0" w:color="auto"/>
        <w:bottom w:val="none" w:sz="0" w:space="0" w:color="auto"/>
        <w:right w:val="none" w:sz="0" w:space="0" w:color="auto"/>
      </w:divBdr>
    </w:div>
    <w:div w:id="1265651848">
      <w:bodyDiv w:val="1"/>
      <w:marLeft w:val="0"/>
      <w:marRight w:val="0"/>
      <w:marTop w:val="0"/>
      <w:marBottom w:val="0"/>
      <w:divBdr>
        <w:top w:val="none" w:sz="0" w:space="0" w:color="auto"/>
        <w:left w:val="none" w:sz="0" w:space="0" w:color="auto"/>
        <w:bottom w:val="none" w:sz="0" w:space="0" w:color="auto"/>
        <w:right w:val="none" w:sz="0" w:space="0" w:color="auto"/>
      </w:divBdr>
    </w:div>
    <w:div w:id="1710375976">
      <w:bodyDiv w:val="1"/>
      <w:marLeft w:val="0"/>
      <w:marRight w:val="0"/>
      <w:marTop w:val="0"/>
      <w:marBottom w:val="0"/>
      <w:divBdr>
        <w:top w:val="none" w:sz="0" w:space="0" w:color="auto"/>
        <w:left w:val="none" w:sz="0" w:space="0" w:color="auto"/>
        <w:bottom w:val="none" w:sz="0" w:space="0" w:color="auto"/>
        <w:right w:val="none" w:sz="0" w:space="0" w:color="auto"/>
      </w:divBdr>
    </w:div>
    <w:div w:id="1813017821">
      <w:bodyDiv w:val="1"/>
      <w:marLeft w:val="0"/>
      <w:marRight w:val="0"/>
      <w:marTop w:val="0"/>
      <w:marBottom w:val="0"/>
      <w:divBdr>
        <w:top w:val="none" w:sz="0" w:space="0" w:color="auto"/>
        <w:left w:val="none" w:sz="0" w:space="0" w:color="auto"/>
        <w:bottom w:val="none" w:sz="0" w:space="0" w:color="auto"/>
        <w:right w:val="none" w:sz="0" w:space="0" w:color="auto"/>
      </w:divBdr>
    </w:div>
    <w:div w:id="1897666085">
      <w:bodyDiv w:val="1"/>
      <w:marLeft w:val="0"/>
      <w:marRight w:val="0"/>
      <w:marTop w:val="0"/>
      <w:marBottom w:val="0"/>
      <w:divBdr>
        <w:top w:val="none" w:sz="0" w:space="0" w:color="auto"/>
        <w:left w:val="none" w:sz="0" w:space="0" w:color="auto"/>
        <w:bottom w:val="none" w:sz="0" w:space="0" w:color="auto"/>
        <w:right w:val="none" w:sz="0" w:space="0" w:color="auto"/>
      </w:divBdr>
    </w:div>
    <w:div w:id="207122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dc:creator>
  <cp:keywords/>
  <dc:description/>
  <cp:lastModifiedBy>TRINH</cp:lastModifiedBy>
  <cp:revision>1</cp:revision>
  <dcterms:created xsi:type="dcterms:W3CDTF">2025-02-19T02:14:00Z</dcterms:created>
  <dcterms:modified xsi:type="dcterms:W3CDTF">2025-02-19T02:49:00Z</dcterms:modified>
</cp:coreProperties>
</file>